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0AE" w:rsidRPr="00E050AE" w:rsidRDefault="00E050AE" w:rsidP="00E050AE">
      <w:pPr>
        <w:pStyle w:val="Header"/>
        <w:pBdr>
          <w:top w:val="single" w:sz="4" w:space="1" w:color="auto"/>
          <w:left w:val="single" w:sz="4" w:space="0" w:color="auto"/>
          <w:bottom w:val="single" w:sz="4" w:space="1" w:color="auto"/>
          <w:right w:val="single" w:sz="4" w:space="4" w:color="auto"/>
        </w:pBdr>
        <w:shd w:val="clear" w:color="auto" w:fill="496F1B"/>
        <w:jc w:val="center"/>
        <w:rPr>
          <w:rFonts w:ascii="Cambria" w:hAnsi="Cambria"/>
          <w:color w:val="FF0000"/>
          <w:sz w:val="36"/>
        </w:rPr>
      </w:pPr>
    </w:p>
    <w:p w:rsidR="00E050AE" w:rsidRDefault="00E050AE" w:rsidP="00E050AE">
      <w:pPr>
        <w:pStyle w:val="Header"/>
        <w:pBdr>
          <w:top w:val="single" w:sz="4" w:space="1" w:color="auto"/>
          <w:left w:val="single" w:sz="4" w:space="0" w:color="auto"/>
          <w:bottom w:val="single" w:sz="4" w:space="1" w:color="auto"/>
          <w:right w:val="single" w:sz="4" w:space="4" w:color="auto"/>
        </w:pBdr>
        <w:shd w:val="clear" w:color="auto" w:fill="496F1B"/>
        <w:jc w:val="center"/>
        <w:rPr>
          <w:rFonts w:ascii="Cambria" w:hAnsi="Cambria"/>
          <w:color w:val="FFFFFF" w:themeColor="background1"/>
          <w:sz w:val="48"/>
        </w:rPr>
      </w:pPr>
      <w:r>
        <w:rPr>
          <w:rFonts w:ascii="Cambria" w:hAnsi="Cambria"/>
          <w:color w:val="FFFFFF" w:themeColor="background1"/>
          <w:sz w:val="48"/>
        </w:rPr>
        <w:t xml:space="preserve">URRBRAE </w:t>
      </w:r>
      <w:r w:rsidRPr="00E050AE">
        <w:rPr>
          <w:rFonts w:ascii="Cambria" w:hAnsi="Cambria"/>
          <w:color w:val="FFFFFF" w:themeColor="background1"/>
          <w:sz w:val="48"/>
        </w:rPr>
        <w:t>PARENT COMPLAINT POLICY</w:t>
      </w:r>
    </w:p>
    <w:p w:rsidR="00E050AE" w:rsidRPr="00E050AE" w:rsidRDefault="00E050AE" w:rsidP="00E050AE">
      <w:pPr>
        <w:pStyle w:val="Header"/>
        <w:pBdr>
          <w:top w:val="single" w:sz="4" w:space="1" w:color="auto"/>
          <w:left w:val="single" w:sz="4" w:space="0" w:color="auto"/>
          <w:bottom w:val="single" w:sz="4" w:space="1" w:color="auto"/>
          <w:right w:val="single" w:sz="4" w:space="4" w:color="auto"/>
        </w:pBdr>
        <w:shd w:val="clear" w:color="auto" w:fill="496F1B"/>
        <w:jc w:val="center"/>
        <w:rPr>
          <w:color w:val="FF0000"/>
          <w:sz w:val="36"/>
        </w:rPr>
      </w:pPr>
    </w:p>
    <w:p w:rsidR="00E805CD" w:rsidRDefault="00E805CD" w:rsidP="008E4FC3">
      <w:pPr>
        <w:spacing w:after="0" w:line="240" w:lineRule="auto"/>
        <w:rPr>
          <w:b/>
          <w:u w:val="single"/>
        </w:rPr>
      </w:pPr>
    </w:p>
    <w:p w:rsidR="008E4FC3" w:rsidRPr="00D14734" w:rsidRDefault="00D14734" w:rsidP="008E4FC3">
      <w:pPr>
        <w:spacing w:after="0" w:line="240" w:lineRule="auto"/>
        <w:rPr>
          <w:u w:val="single"/>
        </w:rPr>
      </w:pPr>
      <w:r w:rsidRPr="00D14734">
        <w:rPr>
          <w:b/>
          <w:u w:val="single"/>
        </w:rPr>
        <w:t>Rationale</w:t>
      </w:r>
      <w:r w:rsidRPr="00D14734">
        <w:rPr>
          <w:u w:val="single"/>
        </w:rPr>
        <w:t>:</w:t>
      </w:r>
    </w:p>
    <w:p w:rsidR="00D14734" w:rsidRDefault="00D14734" w:rsidP="008E4FC3">
      <w:pPr>
        <w:spacing w:after="0" w:line="240" w:lineRule="auto"/>
      </w:pPr>
      <w:r>
        <w:t>Positive, clear and effective processes for resolving complaints between the school and parents assists in the building of strong relationships, dispels anxiety and ultimately provides students with an enhanced learning environment.</w:t>
      </w:r>
    </w:p>
    <w:p w:rsidR="00D14734" w:rsidRPr="00736A68" w:rsidRDefault="00D14734" w:rsidP="008E4FC3">
      <w:pPr>
        <w:spacing w:after="0" w:line="240" w:lineRule="auto"/>
        <w:rPr>
          <w:sz w:val="28"/>
          <w:szCs w:val="28"/>
        </w:rPr>
      </w:pPr>
    </w:p>
    <w:p w:rsidR="00D14734" w:rsidRPr="00D14734" w:rsidRDefault="00D14734" w:rsidP="008E4FC3">
      <w:pPr>
        <w:spacing w:after="0" w:line="240" w:lineRule="auto"/>
        <w:rPr>
          <w:u w:val="single"/>
        </w:rPr>
      </w:pPr>
      <w:r w:rsidRPr="00D14734">
        <w:rPr>
          <w:b/>
          <w:u w:val="single"/>
        </w:rPr>
        <w:t>Aims</w:t>
      </w:r>
      <w:r w:rsidRPr="00D14734">
        <w:rPr>
          <w:u w:val="single"/>
        </w:rPr>
        <w:t>:</w:t>
      </w:r>
    </w:p>
    <w:p w:rsidR="00D14734" w:rsidRDefault="00D14734" w:rsidP="008E4FC3">
      <w:pPr>
        <w:spacing w:after="0" w:line="240" w:lineRule="auto"/>
      </w:pPr>
      <w:r>
        <w:t>To provide clear, positive and fair processes that allow grievances to be aired and resolved in a timely and effective manner.</w:t>
      </w:r>
    </w:p>
    <w:p w:rsidR="00D14734" w:rsidRPr="00736A68" w:rsidRDefault="00D14734" w:rsidP="008E4FC3">
      <w:pPr>
        <w:spacing w:after="0" w:line="240" w:lineRule="auto"/>
        <w:rPr>
          <w:sz w:val="28"/>
          <w:szCs w:val="28"/>
        </w:rPr>
      </w:pPr>
    </w:p>
    <w:p w:rsidR="00D14734" w:rsidRPr="00D14734" w:rsidRDefault="00D14734" w:rsidP="008E4FC3">
      <w:pPr>
        <w:spacing w:after="0" w:line="240" w:lineRule="auto"/>
        <w:rPr>
          <w:u w:val="single"/>
        </w:rPr>
      </w:pPr>
      <w:r w:rsidRPr="00D14734">
        <w:rPr>
          <w:b/>
          <w:u w:val="single"/>
        </w:rPr>
        <w:t>Implementation</w:t>
      </w:r>
      <w:r w:rsidRPr="00D14734">
        <w:rPr>
          <w:u w:val="single"/>
        </w:rPr>
        <w:t>:</w:t>
      </w:r>
    </w:p>
    <w:p w:rsidR="00D14734" w:rsidRDefault="00D14734" w:rsidP="008E4FC3">
      <w:pPr>
        <w:spacing w:after="0" w:line="240" w:lineRule="auto"/>
      </w:pPr>
      <w:r>
        <w:t>A complaint may be made by a parent if they think that the school has, for example:</w:t>
      </w:r>
    </w:p>
    <w:p w:rsidR="00D14734" w:rsidRDefault="00D14734" w:rsidP="00D14734">
      <w:pPr>
        <w:pStyle w:val="ListParagraph"/>
        <w:numPr>
          <w:ilvl w:val="0"/>
          <w:numId w:val="1"/>
        </w:numPr>
        <w:spacing w:after="0" w:line="240" w:lineRule="auto"/>
      </w:pPr>
      <w:r>
        <w:t>Done something wrong</w:t>
      </w:r>
    </w:p>
    <w:p w:rsidR="00D14734" w:rsidRDefault="00D14734" w:rsidP="00D14734">
      <w:pPr>
        <w:pStyle w:val="ListParagraph"/>
        <w:numPr>
          <w:ilvl w:val="0"/>
          <w:numId w:val="1"/>
        </w:numPr>
        <w:spacing w:after="0" w:line="240" w:lineRule="auto"/>
      </w:pPr>
      <w:r>
        <w:t>Failed to do something it should have done</w:t>
      </w:r>
    </w:p>
    <w:p w:rsidR="00D14734" w:rsidRDefault="00D14734" w:rsidP="00D14734">
      <w:pPr>
        <w:pStyle w:val="ListParagraph"/>
        <w:numPr>
          <w:ilvl w:val="0"/>
          <w:numId w:val="1"/>
        </w:numPr>
        <w:spacing w:after="0" w:line="240" w:lineRule="auto"/>
      </w:pPr>
      <w:r>
        <w:t>Acted unfairly or impolitely</w:t>
      </w:r>
    </w:p>
    <w:p w:rsidR="00736A68" w:rsidRDefault="00736A68" w:rsidP="00736A68">
      <w:pPr>
        <w:spacing w:after="0" w:line="240" w:lineRule="auto"/>
      </w:pPr>
    </w:p>
    <w:p w:rsidR="00D14734" w:rsidRDefault="00D14734" w:rsidP="00D14734">
      <w:pPr>
        <w:spacing w:after="0" w:line="240" w:lineRule="auto"/>
      </w:pPr>
      <w:r>
        <w:t>A concern or complaint may be about:</w:t>
      </w:r>
    </w:p>
    <w:p w:rsidR="00D14734" w:rsidRDefault="00D14734" w:rsidP="00D14734">
      <w:pPr>
        <w:pStyle w:val="ListParagraph"/>
        <w:numPr>
          <w:ilvl w:val="0"/>
          <w:numId w:val="2"/>
        </w:numPr>
        <w:spacing w:after="0" w:line="240" w:lineRule="auto"/>
      </w:pPr>
      <w:r>
        <w:t>The type, level or quality of service</w:t>
      </w:r>
    </w:p>
    <w:p w:rsidR="00D14734" w:rsidRDefault="00D14734" w:rsidP="00D14734">
      <w:pPr>
        <w:pStyle w:val="ListParagraph"/>
        <w:numPr>
          <w:ilvl w:val="0"/>
          <w:numId w:val="2"/>
        </w:numPr>
        <w:spacing w:after="0" w:line="240" w:lineRule="auto"/>
      </w:pPr>
      <w:r>
        <w:t>The behaviour and decisions of staff</w:t>
      </w:r>
    </w:p>
    <w:p w:rsidR="00D14734" w:rsidRDefault="00D14734" w:rsidP="00D14734">
      <w:pPr>
        <w:pStyle w:val="ListParagraph"/>
        <w:numPr>
          <w:ilvl w:val="0"/>
          <w:numId w:val="2"/>
        </w:numPr>
        <w:spacing w:after="0" w:line="240" w:lineRule="auto"/>
      </w:pPr>
      <w:r>
        <w:t>A policy, procedure or practice</w:t>
      </w:r>
      <w:r w:rsidR="00833FDE">
        <w:br/>
      </w:r>
    </w:p>
    <w:p w:rsidR="00D14734" w:rsidRDefault="00D14734" w:rsidP="00D14734">
      <w:pPr>
        <w:spacing w:after="0" w:line="240" w:lineRule="auto"/>
      </w:pPr>
      <w:r>
        <w:t xml:space="preserve">Sometimes a complaint is </w:t>
      </w:r>
      <w:r w:rsidR="0063081B">
        <w:t xml:space="preserve">about </w:t>
      </w:r>
      <w:r>
        <w:t>something that we have to do because of State or Federal Law. In such cases we are able to talk to you about the matter and help you understand the requirements and why they exist.</w:t>
      </w:r>
    </w:p>
    <w:p w:rsidR="00B43752" w:rsidRDefault="00B43752" w:rsidP="00D14734">
      <w:pPr>
        <w:spacing w:after="0" w:line="240" w:lineRule="auto"/>
      </w:pPr>
    </w:p>
    <w:p w:rsidR="00B43752" w:rsidRDefault="00B43752" w:rsidP="00D14734">
      <w:pPr>
        <w:spacing w:after="0" w:line="240" w:lineRule="auto"/>
      </w:pPr>
      <w:r>
        <w:t>We ask that in order to resolve complaints in a respectful and timely manner that the following processes are used:</w:t>
      </w:r>
      <w:r w:rsidR="00833FDE">
        <w:br/>
      </w:r>
    </w:p>
    <w:p w:rsidR="00B43752" w:rsidRDefault="00B43752" w:rsidP="00B43752">
      <w:pPr>
        <w:pStyle w:val="ListParagraph"/>
        <w:numPr>
          <w:ilvl w:val="0"/>
          <w:numId w:val="3"/>
        </w:numPr>
        <w:spacing w:after="0" w:line="240" w:lineRule="auto"/>
      </w:pPr>
      <w:r>
        <w:t>In the first instance please contact the relevant teacher to discuss the issue.</w:t>
      </w:r>
    </w:p>
    <w:p w:rsidR="00A55F3B" w:rsidRDefault="00A55F3B" w:rsidP="00A55F3B">
      <w:pPr>
        <w:pStyle w:val="ListParagraph"/>
        <w:spacing w:after="0" w:line="240" w:lineRule="auto"/>
      </w:pPr>
    </w:p>
    <w:p w:rsidR="00B43752" w:rsidRDefault="00B43752" w:rsidP="00B43752">
      <w:pPr>
        <w:pStyle w:val="ListParagraph"/>
        <w:numPr>
          <w:ilvl w:val="0"/>
          <w:numId w:val="3"/>
        </w:numPr>
        <w:spacing w:after="0" w:line="240" w:lineRule="auto"/>
      </w:pPr>
      <w:r>
        <w:t>If a satisfactory resolution is not reached</w:t>
      </w:r>
      <w:r w:rsidR="00313A98">
        <w:t>,</w:t>
      </w:r>
      <w:r>
        <w:t xml:space="preserve"> the next step is to contact the relevant school leader</w:t>
      </w:r>
      <w:r w:rsidR="00B72EBC">
        <w:t>:</w:t>
      </w:r>
    </w:p>
    <w:p w:rsidR="00946AC2" w:rsidRDefault="00946AC2" w:rsidP="00B72EBC">
      <w:pPr>
        <w:pStyle w:val="ListParagraph"/>
        <w:numPr>
          <w:ilvl w:val="0"/>
          <w:numId w:val="4"/>
        </w:numPr>
        <w:spacing w:after="0" w:line="240" w:lineRule="auto"/>
      </w:pPr>
      <w:r>
        <w:t>Year Level Manager or Curriculum Coordinator</w:t>
      </w:r>
    </w:p>
    <w:p w:rsidR="00B72EBC" w:rsidRDefault="00B72EBC" w:rsidP="00B72EBC">
      <w:pPr>
        <w:pStyle w:val="ListParagraph"/>
        <w:numPr>
          <w:ilvl w:val="0"/>
          <w:numId w:val="4"/>
        </w:numPr>
        <w:spacing w:after="0" w:line="240" w:lineRule="auto"/>
      </w:pPr>
      <w:r>
        <w:t>Middle or Senior School Leader</w:t>
      </w:r>
    </w:p>
    <w:p w:rsidR="00736A68" w:rsidRDefault="00736A68" w:rsidP="00B72EBC">
      <w:pPr>
        <w:pStyle w:val="ListParagraph"/>
        <w:numPr>
          <w:ilvl w:val="0"/>
          <w:numId w:val="4"/>
        </w:numPr>
        <w:spacing w:after="0" w:line="240" w:lineRule="auto"/>
      </w:pPr>
      <w:r>
        <w:t>Assistant Principals: Agriculture / Wellbeing &amp; Engagement / Learning Improvement</w:t>
      </w:r>
    </w:p>
    <w:p w:rsidR="00A55F3B" w:rsidRDefault="00A55F3B" w:rsidP="00736A68">
      <w:pPr>
        <w:spacing w:after="0" w:line="240" w:lineRule="auto"/>
      </w:pPr>
    </w:p>
    <w:p w:rsidR="00B72EBC" w:rsidRDefault="009B6DD1" w:rsidP="00B72EBC">
      <w:pPr>
        <w:pStyle w:val="ListParagraph"/>
        <w:numPr>
          <w:ilvl w:val="0"/>
          <w:numId w:val="3"/>
        </w:numPr>
        <w:spacing w:after="0" w:line="240" w:lineRule="auto"/>
      </w:pPr>
      <w:r>
        <w:t>I</w:t>
      </w:r>
      <w:r w:rsidR="00B72EBC">
        <w:t xml:space="preserve">f a resolution has </w:t>
      </w:r>
      <w:r>
        <w:t xml:space="preserve">still </w:t>
      </w:r>
      <w:r w:rsidR="00B72EBC">
        <w:t xml:space="preserve">not been achieved please contact the </w:t>
      </w:r>
      <w:r>
        <w:t>Deputy Principal</w:t>
      </w:r>
      <w:r w:rsidR="0027218B">
        <w:t>.  The</w:t>
      </w:r>
      <w:r w:rsidR="00B72EBC">
        <w:t xml:space="preserve"> Principal</w:t>
      </w:r>
      <w:r w:rsidR="0027218B">
        <w:t xml:space="preserve"> is only to be contacted once these steps have been followed with no satisfactory resolution</w:t>
      </w:r>
      <w:r>
        <w:t>.</w:t>
      </w:r>
    </w:p>
    <w:p w:rsidR="00A55F3B" w:rsidRDefault="00A55F3B" w:rsidP="00A55F3B">
      <w:pPr>
        <w:pStyle w:val="ListParagraph"/>
        <w:spacing w:after="0" w:line="240" w:lineRule="auto"/>
      </w:pPr>
    </w:p>
    <w:p w:rsidR="00313A98" w:rsidRDefault="00313A98" w:rsidP="00B72EBC">
      <w:pPr>
        <w:pStyle w:val="ListParagraph"/>
        <w:numPr>
          <w:ilvl w:val="0"/>
          <w:numId w:val="3"/>
        </w:numPr>
        <w:spacing w:after="0" w:line="240" w:lineRule="auto"/>
      </w:pPr>
      <w:r>
        <w:t xml:space="preserve">The final step </w:t>
      </w:r>
      <w:r w:rsidR="009B6DD1">
        <w:t xml:space="preserve">if you are still not satisfied with the outcome </w:t>
      </w:r>
      <w:r>
        <w:t xml:space="preserve">is to contact the </w:t>
      </w:r>
      <w:r w:rsidR="009B68BA">
        <w:t xml:space="preserve">Education Complaint Unit </w:t>
      </w:r>
      <w:r w:rsidR="00417322">
        <w:t xml:space="preserve">at the Department for Education (Phone: 1800 677 435 or email: </w:t>
      </w:r>
      <w:hyperlink r:id="rId8" w:history="1">
        <w:r w:rsidR="00F86D45" w:rsidRPr="00715418">
          <w:rPr>
            <w:rStyle w:val="Hyperlink"/>
          </w:rPr>
          <w:t>education.educationcomplaint@sa.gov.au</w:t>
        </w:r>
      </w:hyperlink>
      <w:r w:rsidR="00417322">
        <w:t xml:space="preserve">). </w:t>
      </w:r>
    </w:p>
    <w:p w:rsidR="00313A98" w:rsidRPr="00AC58B9" w:rsidRDefault="00313A98" w:rsidP="00313A98">
      <w:pPr>
        <w:spacing w:after="0" w:line="240" w:lineRule="auto"/>
        <w:rPr>
          <w:sz w:val="16"/>
          <w:szCs w:val="16"/>
        </w:rPr>
      </w:pPr>
    </w:p>
    <w:p w:rsidR="00D14734" w:rsidRDefault="00313A98" w:rsidP="00313A98">
      <w:pPr>
        <w:pStyle w:val="ListParagraph"/>
        <w:numPr>
          <w:ilvl w:val="0"/>
          <w:numId w:val="6"/>
        </w:numPr>
        <w:spacing w:after="0" w:line="240" w:lineRule="auto"/>
      </w:pPr>
      <w:r>
        <w:t xml:space="preserve">All concerns/complaints must be actioned within a reasonable time frame </w:t>
      </w:r>
      <w:r w:rsidR="009405D0">
        <w:t xml:space="preserve">and </w:t>
      </w:r>
      <w:r>
        <w:t>the parent/</w:t>
      </w:r>
      <w:r w:rsidR="009B68BA">
        <w:t xml:space="preserve"> </w:t>
      </w:r>
      <w:r>
        <w:t>caregiver/</w:t>
      </w:r>
      <w:r w:rsidR="009B68BA">
        <w:t xml:space="preserve"> </w:t>
      </w:r>
      <w:r>
        <w:t xml:space="preserve">complainant must be made aware of when they can expect a response. Ordinarily, </w:t>
      </w:r>
      <w:r w:rsidR="009B6DD1">
        <w:t>contact should be made within 48</w:t>
      </w:r>
      <w:r>
        <w:t xml:space="preserve"> hours.  This does not mean that the issue will n</w:t>
      </w:r>
      <w:r w:rsidR="009B6DD1">
        <w:t>ecessarily be resolved within 48</w:t>
      </w:r>
      <w:r>
        <w:t xml:space="preserve"> hours, but that the complainant has been informed of the next stage in the process.</w:t>
      </w:r>
    </w:p>
    <w:p w:rsidR="00313A98" w:rsidRPr="00AC58B9" w:rsidRDefault="00313A98" w:rsidP="008E4FC3">
      <w:pPr>
        <w:spacing w:after="0" w:line="240" w:lineRule="auto"/>
        <w:rPr>
          <w:sz w:val="16"/>
          <w:szCs w:val="16"/>
        </w:rPr>
      </w:pPr>
    </w:p>
    <w:p w:rsidR="00313A98" w:rsidRDefault="00313A98" w:rsidP="00313A98">
      <w:pPr>
        <w:pStyle w:val="ListParagraph"/>
        <w:numPr>
          <w:ilvl w:val="0"/>
          <w:numId w:val="6"/>
        </w:numPr>
        <w:spacing w:after="0" w:line="240" w:lineRule="auto"/>
      </w:pPr>
      <w:r>
        <w:t>All formal discussions and processes involving complaints will be fully documented</w:t>
      </w:r>
      <w:r w:rsidR="00A55F3B">
        <w:t>.</w:t>
      </w:r>
    </w:p>
    <w:p w:rsidR="004E3DCC" w:rsidRPr="00AC58B9" w:rsidRDefault="004E3DCC" w:rsidP="004E3DCC">
      <w:pPr>
        <w:pStyle w:val="ListParagraph"/>
        <w:rPr>
          <w:sz w:val="16"/>
          <w:szCs w:val="16"/>
        </w:rPr>
      </w:pPr>
    </w:p>
    <w:p w:rsidR="004E3DCC" w:rsidRPr="008E4FC3" w:rsidRDefault="004E3DCC" w:rsidP="00313A98">
      <w:pPr>
        <w:pStyle w:val="ListParagraph"/>
        <w:numPr>
          <w:ilvl w:val="0"/>
          <w:numId w:val="6"/>
        </w:numPr>
        <w:spacing w:after="0" w:line="240" w:lineRule="auto"/>
      </w:pPr>
      <w:r>
        <w:t xml:space="preserve">All complaints will be </w:t>
      </w:r>
      <w:r w:rsidR="00CE1DBE">
        <w:t>treated as confidential</w:t>
      </w:r>
      <w:r w:rsidR="00A55F3B">
        <w:t>.</w:t>
      </w:r>
    </w:p>
    <w:p w:rsidR="00983DD1" w:rsidRDefault="00844705" w:rsidP="008E4FC3">
      <w:pPr>
        <w:spacing w:after="0" w:line="240" w:lineRule="auto"/>
      </w:pPr>
      <w:bookmarkStart w:id="0" w:name="_GoBack"/>
      <w:bookmarkEnd w:id="0"/>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510540</wp:posOffset>
                </wp:positionV>
                <wp:extent cx="1524000" cy="266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524000" cy="266700"/>
                        </a:xfrm>
                        <a:prstGeom prst="rect">
                          <a:avLst/>
                        </a:prstGeom>
                        <a:solidFill>
                          <a:schemeClr val="lt1"/>
                        </a:solidFill>
                        <a:ln w="6350">
                          <a:noFill/>
                        </a:ln>
                      </wps:spPr>
                      <wps:txbx>
                        <w:txbxContent>
                          <w:p w:rsidR="00844705" w:rsidRPr="00844705" w:rsidRDefault="00844705">
                            <w:pPr>
                              <w:rPr>
                                <w:rFonts w:ascii="Arial Narrow" w:hAnsi="Arial Narrow"/>
                                <w:sz w:val="16"/>
                                <w:szCs w:val="16"/>
                              </w:rPr>
                            </w:pPr>
                            <w:r w:rsidRPr="00844705">
                              <w:rPr>
                                <w:rFonts w:ascii="Arial Narrow" w:hAnsi="Arial Narrow"/>
                                <w:sz w:val="16"/>
                                <w:szCs w:val="16"/>
                              </w:rPr>
                              <w:t>Last reviewed February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pt;margin-top:40.2pt;width:120pt;height: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" fillcolor="white [3201]" stroked="f" strokeweight=".5pt">
                <v:textbox>
                  <w:txbxContent>
                    <w:p w:rsidR="00844705" w:rsidRPr="00844705" w:rsidRDefault="00844705">
                      <w:pPr>
                        <w:rPr>
                          <w:rFonts w:ascii="Arial Narrow" w:hAnsi="Arial Narrow"/>
                          <w:sz w:val="16"/>
                          <w:szCs w:val="16"/>
                        </w:rPr>
                      </w:pPr>
                      <w:r w:rsidRPr="00844705">
                        <w:rPr>
                          <w:rFonts w:ascii="Arial Narrow" w:hAnsi="Arial Narrow"/>
                          <w:sz w:val="16"/>
                          <w:szCs w:val="16"/>
                        </w:rPr>
                        <w:t>Last reviewed February 2019</w:t>
                      </w:r>
                    </w:p>
                  </w:txbxContent>
                </v:textbox>
              </v:shape>
            </w:pict>
          </mc:Fallback>
        </mc:AlternateContent>
      </w:r>
    </w:p>
    <w:sectPr w:rsidR="00983DD1" w:rsidSect="00C66E1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734" w:rsidRDefault="00D14734" w:rsidP="00B75014">
      <w:pPr>
        <w:spacing w:after="0" w:line="240" w:lineRule="auto"/>
      </w:pPr>
      <w:r>
        <w:separator/>
      </w:r>
    </w:p>
  </w:endnote>
  <w:endnote w:type="continuationSeparator" w:id="0">
    <w:p w:rsidR="00D14734" w:rsidRDefault="00D14734" w:rsidP="00B7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734" w:rsidRDefault="00D14734" w:rsidP="00B75014">
      <w:pPr>
        <w:spacing w:after="0" w:line="240" w:lineRule="auto"/>
      </w:pPr>
      <w:r>
        <w:separator/>
      </w:r>
    </w:p>
  </w:footnote>
  <w:footnote w:type="continuationSeparator" w:id="0">
    <w:p w:rsidR="00D14734" w:rsidRDefault="00D14734" w:rsidP="00B75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7316"/>
    <w:multiLevelType w:val="hybridMultilevel"/>
    <w:tmpl w:val="A258772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CB5EFA"/>
    <w:multiLevelType w:val="hybridMultilevel"/>
    <w:tmpl w:val="E612F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232682"/>
    <w:multiLevelType w:val="hybridMultilevel"/>
    <w:tmpl w:val="EE1E8A26"/>
    <w:lvl w:ilvl="0" w:tplc="476449BA">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3390475"/>
    <w:multiLevelType w:val="hybridMultilevel"/>
    <w:tmpl w:val="49E2B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4970693"/>
    <w:multiLevelType w:val="hybridMultilevel"/>
    <w:tmpl w:val="B5840712"/>
    <w:lvl w:ilvl="0" w:tplc="476449BA">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49686A7F"/>
    <w:multiLevelType w:val="hybridMultilevel"/>
    <w:tmpl w:val="811A624E"/>
    <w:lvl w:ilvl="0" w:tplc="F6EA38B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82F10AC"/>
    <w:multiLevelType w:val="hybridMultilevel"/>
    <w:tmpl w:val="B028A536"/>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34"/>
    <w:rsid w:val="000F19BD"/>
    <w:rsid w:val="0027218B"/>
    <w:rsid w:val="00284249"/>
    <w:rsid w:val="00313A98"/>
    <w:rsid w:val="003E4F00"/>
    <w:rsid w:val="00417322"/>
    <w:rsid w:val="00474BF5"/>
    <w:rsid w:val="0048105A"/>
    <w:rsid w:val="004E3DCC"/>
    <w:rsid w:val="0063081B"/>
    <w:rsid w:val="00736A68"/>
    <w:rsid w:val="00833FDE"/>
    <w:rsid w:val="00844705"/>
    <w:rsid w:val="008E4FC3"/>
    <w:rsid w:val="009147E6"/>
    <w:rsid w:val="009405D0"/>
    <w:rsid w:val="00946AC2"/>
    <w:rsid w:val="00983DD1"/>
    <w:rsid w:val="009B68BA"/>
    <w:rsid w:val="009B6DD1"/>
    <w:rsid w:val="00A55F3B"/>
    <w:rsid w:val="00A6423B"/>
    <w:rsid w:val="00AC58B9"/>
    <w:rsid w:val="00B43752"/>
    <w:rsid w:val="00B72EBC"/>
    <w:rsid w:val="00B75014"/>
    <w:rsid w:val="00BC20E3"/>
    <w:rsid w:val="00C569ED"/>
    <w:rsid w:val="00C66E17"/>
    <w:rsid w:val="00CB55C1"/>
    <w:rsid w:val="00CE1DBE"/>
    <w:rsid w:val="00D14734"/>
    <w:rsid w:val="00E050AE"/>
    <w:rsid w:val="00E805CD"/>
    <w:rsid w:val="00F86D45"/>
    <w:rsid w:val="00FD28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25C10"/>
  <w15:docId w15:val="{DB2D7BF8-1E16-4E36-8590-0EEFFCA7A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0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014"/>
  </w:style>
  <w:style w:type="paragraph" w:styleId="Footer">
    <w:name w:val="footer"/>
    <w:basedOn w:val="Normal"/>
    <w:link w:val="FooterChar"/>
    <w:uiPriority w:val="99"/>
    <w:unhideWhenUsed/>
    <w:rsid w:val="00B750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014"/>
  </w:style>
  <w:style w:type="paragraph" w:styleId="ListParagraph">
    <w:name w:val="List Paragraph"/>
    <w:basedOn w:val="Normal"/>
    <w:uiPriority w:val="34"/>
    <w:qFormat/>
    <w:rsid w:val="00D14734"/>
    <w:pPr>
      <w:ind w:left="720"/>
      <w:contextualSpacing/>
    </w:pPr>
  </w:style>
  <w:style w:type="character" w:styleId="Hyperlink">
    <w:name w:val="Hyperlink"/>
    <w:basedOn w:val="DefaultParagraphFont"/>
    <w:uiPriority w:val="99"/>
    <w:unhideWhenUsed/>
    <w:rsid w:val="00417322"/>
    <w:rPr>
      <w:color w:val="0000FF" w:themeColor="hyperlink"/>
      <w:u w:val="single"/>
    </w:rPr>
  </w:style>
  <w:style w:type="paragraph" w:styleId="BalloonText">
    <w:name w:val="Balloon Text"/>
    <w:basedOn w:val="Normal"/>
    <w:link w:val="BalloonTextChar"/>
    <w:uiPriority w:val="99"/>
    <w:semiHidden/>
    <w:unhideWhenUsed/>
    <w:rsid w:val="008447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7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cation.educationcomplaint@sa.gov.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1EF18-E86C-49C5-9166-F4AE90DCF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DECD</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Cranwell, Mary</cp:lastModifiedBy>
  <cp:revision>8</cp:revision>
  <cp:lastPrinted>2019-02-19T04:19:00Z</cp:lastPrinted>
  <dcterms:created xsi:type="dcterms:W3CDTF">2019-02-19T01:35:00Z</dcterms:created>
  <dcterms:modified xsi:type="dcterms:W3CDTF">2019-02-19T23:58:00Z</dcterms:modified>
</cp:coreProperties>
</file>